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2B7" w:rsidRPr="00E91A70" w:rsidRDefault="00B922B7" w:rsidP="00B922B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91A7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АНАЛИТИЧЕСКАЯ СПРАВКА </w:t>
      </w:r>
    </w:p>
    <w:p w:rsidR="00B922B7" w:rsidRPr="003E14C1" w:rsidRDefault="00B922B7" w:rsidP="00B922B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 w:rsidRPr="003E14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</w:t>
      </w:r>
      <w:proofErr w:type="gramEnd"/>
      <w:r w:rsidRPr="003E14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итогам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тренировочной работы по математике в форме ЕГЭ учащихся 11 класса 2025-2026 учебного года</w:t>
      </w:r>
      <w:r w:rsidRPr="003E14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B922B7" w:rsidRPr="0046058F" w:rsidRDefault="00B922B7" w:rsidP="00B92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22B7" w:rsidRDefault="00B922B7" w:rsidP="00B92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Цель:</w:t>
      </w:r>
      <w:r w:rsidRPr="0046058F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46058F">
        <w:rPr>
          <w:rFonts w:ascii="Times New Roman" w:hAnsi="Times New Roman"/>
          <w:sz w:val="24"/>
          <w:szCs w:val="24"/>
        </w:rPr>
        <w:t>содержательный анализ результатов</w:t>
      </w:r>
      <w:r>
        <w:rPr>
          <w:rFonts w:ascii="Times New Roman" w:hAnsi="Times New Roman"/>
          <w:sz w:val="24"/>
          <w:szCs w:val="24"/>
        </w:rPr>
        <w:t xml:space="preserve"> тренировочной работы, </w:t>
      </w:r>
      <w:r w:rsidRPr="0046058F">
        <w:rPr>
          <w:rFonts w:ascii="Times New Roman" w:hAnsi="Times New Roman"/>
          <w:sz w:val="24"/>
          <w:szCs w:val="24"/>
        </w:rPr>
        <w:t>полученных выпускника</w:t>
      </w:r>
      <w:r>
        <w:rPr>
          <w:rFonts w:ascii="Times New Roman" w:hAnsi="Times New Roman"/>
          <w:sz w:val="24"/>
          <w:szCs w:val="24"/>
        </w:rPr>
        <w:t>ми</w:t>
      </w:r>
      <w:r w:rsidRPr="0046058F">
        <w:rPr>
          <w:rFonts w:ascii="Times New Roman" w:hAnsi="Times New Roman"/>
          <w:sz w:val="24"/>
          <w:szCs w:val="24"/>
        </w:rPr>
        <w:t>.</w:t>
      </w:r>
    </w:p>
    <w:p w:rsidR="00B922B7" w:rsidRDefault="00B922B7" w:rsidP="00B92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Для администрации и </w:t>
      </w:r>
      <w:r w:rsidRPr="0046058F">
        <w:rPr>
          <w:rFonts w:ascii="Times New Roman" w:hAnsi="Times New Roman"/>
          <w:sz w:val="24"/>
          <w:szCs w:val="24"/>
        </w:rPr>
        <w:t xml:space="preserve">педагогов </w:t>
      </w:r>
      <w:r>
        <w:rPr>
          <w:rFonts w:ascii="Times New Roman" w:hAnsi="Times New Roman"/>
          <w:sz w:val="24"/>
          <w:szCs w:val="24"/>
        </w:rPr>
        <w:t>школы</w:t>
      </w:r>
      <w:r w:rsidRPr="0046058F">
        <w:rPr>
          <w:rFonts w:ascii="Times New Roman" w:hAnsi="Times New Roman"/>
          <w:sz w:val="24"/>
          <w:szCs w:val="24"/>
        </w:rPr>
        <w:t xml:space="preserve"> итоги </w:t>
      </w:r>
      <w:r>
        <w:rPr>
          <w:rFonts w:ascii="Times New Roman" w:hAnsi="Times New Roman"/>
          <w:sz w:val="24"/>
          <w:szCs w:val="24"/>
        </w:rPr>
        <w:t xml:space="preserve">тренировочной работы </w:t>
      </w:r>
      <w:r w:rsidRPr="0046058F">
        <w:rPr>
          <w:rFonts w:ascii="Times New Roman" w:hAnsi="Times New Roman"/>
          <w:sz w:val="24"/>
          <w:szCs w:val="24"/>
        </w:rPr>
        <w:t xml:space="preserve">становятся </w:t>
      </w:r>
      <w:r>
        <w:rPr>
          <w:rFonts w:ascii="Times New Roman" w:hAnsi="Times New Roman"/>
          <w:sz w:val="24"/>
          <w:szCs w:val="24"/>
        </w:rPr>
        <w:t xml:space="preserve">важным аналитическим источником </w:t>
      </w:r>
      <w:r w:rsidRPr="0046058F">
        <w:rPr>
          <w:rFonts w:ascii="Times New Roman" w:hAnsi="Times New Roman"/>
          <w:sz w:val="24"/>
          <w:szCs w:val="24"/>
        </w:rPr>
        <w:t>информации об уровне общеобразова</w:t>
      </w:r>
      <w:r>
        <w:rPr>
          <w:rFonts w:ascii="Times New Roman" w:hAnsi="Times New Roman"/>
          <w:sz w:val="24"/>
          <w:szCs w:val="24"/>
        </w:rPr>
        <w:t xml:space="preserve">тельной подготовки выпускников. </w:t>
      </w:r>
      <w:r w:rsidRPr="0046058F">
        <w:rPr>
          <w:rFonts w:ascii="Times New Roman" w:hAnsi="Times New Roman"/>
          <w:sz w:val="24"/>
          <w:szCs w:val="24"/>
        </w:rPr>
        <w:t xml:space="preserve">Использование </w:t>
      </w:r>
      <w:r>
        <w:rPr>
          <w:rFonts w:ascii="Times New Roman" w:hAnsi="Times New Roman"/>
          <w:sz w:val="24"/>
          <w:szCs w:val="24"/>
        </w:rPr>
        <w:t xml:space="preserve">данных </w:t>
      </w:r>
      <w:r w:rsidRPr="0046058F">
        <w:rPr>
          <w:rFonts w:ascii="Times New Roman" w:hAnsi="Times New Roman"/>
          <w:sz w:val="24"/>
          <w:szCs w:val="24"/>
        </w:rPr>
        <w:t xml:space="preserve">сведений о результатах </w:t>
      </w:r>
      <w:r>
        <w:rPr>
          <w:rFonts w:ascii="Times New Roman" w:hAnsi="Times New Roman"/>
          <w:sz w:val="24"/>
          <w:szCs w:val="24"/>
        </w:rPr>
        <w:t xml:space="preserve">дает </w:t>
      </w:r>
      <w:r w:rsidRPr="0046058F">
        <w:rPr>
          <w:rFonts w:ascii="Times New Roman" w:hAnsi="Times New Roman"/>
          <w:sz w:val="24"/>
          <w:szCs w:val="24"/>
        </w:rPr>
        <w:t>основания для принятия управлен</w:t>
      </w:r>
      <w:r>
        <w:rPr>
          <w:rFonts w:ascii="Times New Roman" w:hAnsi="Times New Roman"/>
          <w:sz w:val="24"/>
          <w:szCs w:val="24"/>
        </w:rPr>
        <w:t>ческих решений администрации школы</w:t>
      </w:r>
      <w:r w:rsidRPr="0046058F">
        <w:rPr>
          <w:rFonts w:ascii="Times New Roman" w:hAnsi="Times New Roman"/>
          <w:sz w:val="24"/>
          <w:szCs w:val="24"/>
        </w:rPr>
        <w:t xml:space="preserve"> по совершенствованию системы </w:t>
      </w:r>
      <w:r>
        <w:rPr>
          <w:rFonts w:ascii="Times New Roman" w:hAnsi="Times New Roman"/>
          <w:sz w:val="24"/>
          <w:szCs w:val="24"/>
        </w:rPr>
        <w:t xml:space="preserve">контроля качества образования и </w:t>
      </w:r>
      <w:r w:rsidRPr="0046058F">
        <w:rPr>
          <w:rFonts w:ascii="Times New Roman" w:hAnsi="Times New Roman"/>
          <w:sz w:val="24"/>
          <w:szCs w:val="24"/>
        </w:rPr>
        <w:t>подготовки выпускников к сдаче ЕГЭ.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8901B7">
        <w:rPr>
          <w:rFonts w:ascii="Times New Roman" w:eastAsia="Times New Roman" w:hAnsi="Times New Roman"/>
          <w:sz w:val="24"/>
          <w:szCs w:val="24"/>
          <w:lang w:eastAsia="ru-RU"/>
        </w:rPr>
        <w:t xml:space="preserve">редварительный контроль готовности к итоговой аттестации выпускников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8901B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тся</w:t>
      </w:r>
      <w:r w:rsidRPr="008901B7">
        <w:rPr>
          <w:rFonts w:ascii="Times New Roman" w:eastAsia="Times New Roman" w:hAnsi="Times New Roman"/>
          <w:sz w:val="24"/>
          <w:szCs w:val="24"/>
          <w:lang w:eastAsia="ru-RU"/>
        </w:rPr>
        <w:t xml:space="preserve"> в виде тренир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овочных и диагностических работ</w:t>
      </w:r>
      <w:r w:rsidRPr="008901B7"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математике.</w:t>
      </w:r>
    </w:p>
    <w:p w:rsidR="00B922B7" w:rsidRDefault="00B922B7" w:rsidP="00B922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24.01.</w:t>
      </w:r>
      <w:r w:rsidRPr="00D17A06">
        <w:rPr>
          <w:rFonts w:ascii="Times New Roman" w:eastAsia="Times New Roman" w:hAnsi="Times New Roman"/>
          <w:bCs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Pr="00D17A0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года состоялась апробация проведения процедуры проведения ЕГЭ по математике.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«Пробный экзамен» проводился по математике профильного уровня (7 обучающихся) и базового уровня (2 учащихся). Все учащиеся 11 класса приняли участие в «пробном» экзамене.</w:t>
      </w:r>
    </w:p>
    <w:p w:rsidR="004B3C93" w:rsidRPr="004B3C93" w:rsidRDefault="004B3C93" w:rsidP="004B3C9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4B3C93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Базовый уровень</w:t>
      </w:r>
    </w:p>
    <w:p w:rsidR="004B3C93" w:rsidRPr="004B3C93" w:rsidRDefault="004B3C93" w:rsidP="004B3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C93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Контрольные измерительные материалы (КИМ) ЕГЭ по математике базового </w:t>
      </w:r>
      <w:proofErr w:type="gramStart"/>
      <w:r w:rsidRPr="004B3C93">
        <w:rPr>
          <w:rFonts w:ascii="Times New Roman" w:eastAsia="Times New Roman" w:hAnsi="Times New Roman"/>
          <w:sz w:val="24"/>
          <w:szCs w:val="24"/>
          <w:lang w:eastAsia="ru-RU"/>
        </w:rPr>
        <w:t>уровня  состояли</w:t>
      </w:r>
      <w:proofErr w:type="gramEnd"/>
      <w:r w:rsidRPr="004B3C93">
        <w:rPr>
          <w:rFonts w:ascii="Times New Roman" w:eastAsia="Times New Roman" w:hAnsi="Times New Roman"/>
          <w:sz w:val="24"/>
          <w:szCs w:val="24"/>
          <w:lang w:eastAsia="ru-RU"/>
        </w:rPr>
        <w:t xml:space="preserve"> из одной части, включающей 21 заданий с кратким ответом. Структура и содержание контрольных работ базового уровня дают возможность проверить умение решать стандартные задачи практического содержания, проводить простейшие расчеты, использовать для решения задач учебную и справочную информацию, решать, в том числе сложные задачи, требующие логических рассуждений, использовать простейшие вероятностные и статистические модели, ориентироваться в простейших геометрических конструкциях. В работу включены задания базового уровня по всем основным предметным разделам: геометрия (планиметрия и стереометрия), алгебра, начала математического анализа, теория вероятностей и статистика.</w:t>
      </w:r>
    </w:p>
    <w:p w:rsidR="004B3C93" w:rsidRPr="004B3C93" w:rsidRDefault="004B3C93" w:rsidP="004B3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C93">
        <w:rPr>
          <w:rFonts w:ascii="Times New Roman" w:eastAsia="Times New Roman" w:hAnsi="Times New Roman"/>
          <w:sz w:val="24"/>
          <w:szCs w:val="24"/>
          <w:lang w:eastAsia="ru-RU"/>
        </w:rPr>
        <w:t xml:space="preserve">      Результаты базового ЕГЭ по математике выдаются в отметках по 5 балльной шкале, не переводятся в сто балльную шкалу.</w:t>
      </w:r>
    </w:p>
    <w:p w:rsidR="004B3C93" w:rsidRPr="004B3C93" w:rsidRDefault="004B3C93" w:rsidP="004B3C9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4B3C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Поэлементный анализ</w:t>
      </w:r>
    </w:p>
    <w:tbl>
      <w:tblPr>
        <w:tblW w:w="10765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67"/>
        <w:gridCol w:w="6766"/>
        <w:gridCol w:w="1266"/>
        <w:gridCol w:w="1266"/>
      </w:tblGrid>
      <w:tr w:rsidR="004B3C93" w:rsidRPr="004B3C93" w:rsidTr="004B3C93">
        <w:trPr>
          <w:trHeight w:val="872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Обозначение задания в работе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Проверяемые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B3C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требования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B3C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(умения)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Уровень трудности</w:t>
            </w:r>
          </w:p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Процент выполнения заданий</w:t>
            </w:r>
          </w:p>
        </w:tc>
      </w:tr>
      <w:tr w:rsidR="004B3C93" w:rsidRPr="004B3C93" w:rsidTr="004B3C93">
        <w:trPr>
          <w:trHeight w:val="120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Уметь вычислять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86</w:t>
            </w:r>
          </w:p>
        </w:tc>
      </w:tr>
      <w:tr w:rsidR="004B3C93" w:rsidRPr="004B3C93" w:rsidTr="004B3C93">
        <w:trPr>
          <w:trHeight w:val="120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Установление соответствия между величинами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93</w:t>
            </w:r>
          </w:p>
        </w:tc>
      </w:tr>
      <w:tr w:rsidR="004B3C93" w:rsidRPr="004B3C93" w:rsidTr="004B3C93">
        <w:trPr>
          <w:trHeight w:val="315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Чтение графиков и диаграмм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</w:tr>
      <w:tr w:rsidR="004B3C93" w:rsidRPr="004B3C93" w:rsidTr="004B3C93">
        <w:trPr>
          <w:trHeight w:val="120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Вычисление по формулам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64</w:t>
            </w:r>
          </w:p>
        </w:tc>
      </w:tr>
      <w:tr w:rsidR="004B3C93" w:rsidRPr="004B3C93" w:rsidTr="004B3C93">
        <w:trPr>
          <w:trHeight w:val="120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на нахождение вероятности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4B3C93" w:rsidRPr="004B3C93" w:rsidTr="004B3C93">
        <w:trPr>
          <w:trHeight w:val="120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на вычисление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</w:t>
            </w:r>
          </w:p>
        </w:tc>
      </w:tr>
      <w:tr w:rsidR="004B3C93" w:rsidRPr="004B3C93" w:rsidTr="004B3C93">
        <w:trPr>
          <w:trHeight w:val="120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графиком и установления соответствия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57</w:t>
            </w:r>
          </w:p>
        </w:tc>
      </w:tr>
      <w:tr w:rsidR="004B3C93" w:rsidRPr="004B3C93" w:rsidTr="004B3C93">
        <w:trPr>
          <w:trHeight w:val="120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верных утверждений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</w:t>
            </w:r>
          </w:p>
        </w:tc>
      </w:tr>
      <w:tr w:rsidR="004B3C93" w:rsidRPr="004B3C93" w:rsidTr="004B3C93">
        <w:trPr>
          <w:trHeight w:val="120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Нахождение площади участка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64</w:t>
            </w:r>
          </w:p>
        </w:tc>
      </w:tr>
      <w:tr w:rsidR="004B3C93" w:rsidRPr="004B3C93" w:rsidTr="004B3C93">
        <w:trPr>
          <w:trHeight w:val="570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Планиметрия (прямоугольный треугольник: вычисление элементов; окружность)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71</w:t>
            </w:r>
          </w:p>
        </w:tc>
      </w:tr>
      <w:tr w:rsidR="004B3C93" w:rsidRPr="004B3C93" w:rsidTr="004B3C93">
        <w:trPr>
          <w:trHeight w:val="120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Стереометрия (многогранники)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4B3C93" w:rsidRPr="004B3C93" w:rsidTr="004B3C93">
        <w:trPr>
          <w:trHeight w:val="120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Нахождения угла 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</w:t>
            </w:r>
          </w:p>
        </w:tc>
      </w:tr>
      <w:tr w:rsidR="004B3C93" w:rsidRPr="004B3C93" w:rsidTr="004B3C93">
        <w:trPr>
          <w:trHeight w:val="120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по стереометрии (пирамида, призма)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57</w:t>
            </w:r>
          </w:p>
        </w:tc>
      </w:tr>
      <w:tr w:rsidR="004B3C93" w:rsidRPr="004B3C93" w:rsidTr="004B3C93">
        <w:trPr>
          <w:trHeight w:val="120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вычислять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57</w:t>
            </w:r>
          </w:p>
        </w:tc>
      </w:tr>
      <w:tr w:rsidR="004B3C93" w:rsidRPr="004B3C93" w:rsidTr="004B3C93">
        <w:trPr>
          <w:trHeight w:val="120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на проценты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50</w:t>
            </w:r>
          </w:p>
        </w:tc>
      </w:tr>
      <w:tr w:rsidR="004B3C93" w:rsidRPr="004B3C93" w:rsidTr="004B3C93">
        <w:trPr>
          <w:trHeight w:val="120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со степенями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4B3C93" w:rsidRPr="004B3C93" w:rsidTr="004B3C93">
        <w:trPr>
          <w:trHeight w:val="386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Вычисление корней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4B3C93" w:rsidRPr="004B3C93" w:rsidTr="004B3C93">
        <w:trPr>
          <w:trHeight w:val="120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Решение неравенства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4B3C93" w:rsidRPr="004B3C93" w:rsidTr="004B3C93">
        <w:trPr>
          <w:trHeight w:val="120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Нахождение числа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57</w:t>
            </w:r>
          </w:p>
        </w:tc>
      </w:tr>
      <w:tr w:rsidR="004B3C93" w:rsidRPr="004B3C93" w:rsidTr="004B3C93">
        <w:trPr>
          <w:trHeight w:val="408"/>
        </w:trPr>
        <w:tc>
          <w:tcPr>
            <w:tcW w:w="14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на движение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14</w:t>
            </w:r>
          </w:p>
        </w:tc>
      </w:tr>
      <w:tr w:rsidR="004B3C93" w:rsidRPr="004B3C93" w:rsidTr="004B3C93">
        <w:trPr>
          <w:trHeight w:val="398"/>
        </w:trPr>
        <w:tc>
          <w:tcPr>
            <w:tcW w:w="14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Логическая задача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B3C93" w:rsidRPr="004B3C93" w:rsidRDefault="004B3C93" w:rsidP="004B3C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B3C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29</w:t>
            </w:r>
          </w:p>
        </w:tc>
      </w:tr>
    </w:tbl>
    <w:p w:rsidR="004B3C93" w:rsidRDefault="004B3C93" w:rsidP="004B3C93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C9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Анализ ошибок и результаты выполнения пробного </w:t>
      </w:r>
      <w:proofErr w:type="gramStart"/>
      <w:r w:rsidRPr="004B3C93">
        <w:rPr>
          <w:rFonts w:ascii="Times New Roman" w:eastAsia="Times New Roman" w:hAnsi="Times New Roman"/>
          <w:sz w:val="24"/>
          <w:szCs w:val="24"/>
          <w:lang w:eastAsia="ru-RU"/>
        </w:rPr>
        <w:t>ЕГЭ  по</w:t>
      </w:r>
      <w:proofErr w:type="gramEnd"/>
      <w:r w:rsidRPr="004B3C93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математике базового уровня выявили ряд проблем. Для их </w:t>
      </w:r>
      <w:proofErr w:type="gramStart"/>
      <w:r w:rsidRPr="004B3C93">
        <w:rPr>
          <w:rFonts w:ascii="Times New Roman" w:eastAsia="Times New Roman" w:hAnsi="Times New Roman"/>
          <w:sz w:val="24"/>
          <w:szCs w:val="24"/>
          <w:lang w:eastAsia="ru-RU"/>
        </w:rPr>
        <w:t>преодоления  необходимо</w:t>
      </w:r>
      <w:proofErr w:type="gramEnd"/>
      <w:r w:rsidRPr="004B3C9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провести работу над ошибками, разобрать  задания  со всеми обучающимися, выполнявшими ЕГЭ базового уровня. Скорректировать индивидуальную работу с обучающимися, имеющими затруднения при изучении математики. Продолжить работу по подготовке к ЕГЭ по математике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B3C93" w:rsidRDefault="004B3C93" w:rsidP="004B3C93">
      <w:pPr>
        <w:shd w:val="clear" w:color="auto" w:fill="FFFFFF"/>
        <w:spacing w:after="15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64F8D">
        <w:rPr>
          <w:rFonts w:ascii="Times New Roman" w:hAnsi="Times New Roman"/>
          <w:sz w:val="24"/>
          <w:szCs w:val="24"/>
        </w:rPr>
        <w:t>Показатели качества образования по итогам диагностических работ по математике в 11 классе по модул</w:t>
      </w:r>
      <w:r>
        <w:rPr>
          <w:rFonts w:ascii="Times New Roman" w:hAnsi="Times New Roman"/>
          <w:sz w:val="24"/>
          <w:szCs w:val="24"/>
        </w:rPr>
        <w:t>ю «Математика (базовый уровень»)</w:t>
      </w:r>
    </w:p>
    <w:p w:rsidR="004B3C93" w:rsidRDefault="004B3C93" w:rsidP="004B3C93">
      <w:pPr>
        <w:shd w:val="clear" w:color="auto" w:fill="FFFFFF"/>
        <w:spacing w:after="15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Отметки: «4» - 1; «3» - 1</w:t>
      </w:r>
    </w:p>
    <w:p w:rsidR="004B3C93" w:rsidRDefault="004B3C93" w:rsidP="004B3C93">
      <w:pPr>
        <w:shd w:val="clear" w:color="auto" w:fill="FFFFFF"/>
        <w:spacing w:after="15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Успеваемость – </w:t>
      </w:r>
      <w:r>
        <w:rPr>
          <w:rFonts w:ascii="Times New Roman" w:hAnsi="Times New Roman"/>
          <w:sz w:val="24"/>
          <w:szCs w:val="24"/>
        </w:rPr>
        <w:t>100%</w:t>
      </w:r>
    </w:p>
    <w:p w:rsidR="004B3C93" w:rsidRDefault="004B3C93" w:rsidP="004B3C93">
      <w:pPr>
        <w:shd w:val="clear" w:color="auto" w:fill="FFFFFF"/>
        <w:spacing w:after="15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знаний – 50%,</w:t>
      </w:r>
    </w:p>
    <w:p w:rsidR="004B3C93" w:rsidRDefault="004B3C93" w:rsidP="004B3C93">
      <w:pPr>
        <w:shd w:val="clear" w:color="auto" w:fill="FFFFFF"/>
        <w:spacing w:after="15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264F8D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>%</w:t>
      </w:r>
      <w:bookmarkStart w:id="0" w:name="_GoBack"/>
      <w:bookmarkEnd w:id="0"/>
    </w:p>
    <w:p w:rsidR="004B3C93" w:rsidRPr="004B3C93" w:rsidRDefault="004B3C93" w:rsidP="004B3C93">
      <w:pPr>
        <w:shd w:val="clear" w:color="auto" w:fill="FFFFFF"/>
        <w:spacing w:after="15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Средний балл –</w:t>
      </w:r>
      <w:r>
        <w:rPr>
          <w:rFonts w:ascii="Times New Roman" w:hAnsi="Times New Roman"/>
          <w:sz w:val="24"/>
          <w:szCs w:val="24"/>
        </w:rPr>
        <w:t xml:space="preserve"> 3,5</w:t>
      </w:r>
    </w:p>
    <w:p w:rsidR="00B922B7" w:rsidRPr="00D17A06" w:rsidRDefault="00B922B7" w:rsidP="00B922B7">
      <w:pPr>
        <w:pStyle w:val="a3"/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D17A06">
        <w:rPr>
          <w:rFonts w:ascii="Times New Roman" w:hAnsi="Times New Roman"/>
          <w:sz w:val="24"/>
          <w:szCs w:val="24"/>
          <w:u w:val="single"/>
          <w:lang w:eastAsia="ru-RU"/>
        </w:rPr>
        <w:t>Профильный уровень</w:t>
      </w:r>
    </w:p>
    <w:p w:rsidR="00B922B7" w:rsidRDefault="00B922B7" w:rsidP="00B922B7">
      <w:pPr>
        <w:pStyle w:val="a4"/>
        <w:shd w:val="clear" w:color="auto" w:fill="FFFFFF"/>
        <w:spacing w:before="0" w:beforeAutospacing="0" w:after="150" w:afterAutospacing="0"/>
        <w:ind w:firstLine="567"/>
        <w:contextualSpacing/>
        <w:jc w:val="both"/>
      </w:pPr>
      <w:r w:rsidRPr="00E72CAE">
        <w:t>Работа состояла из 1</w:t>
      </w:r>
      <w:r>
        <w:t>2</w:t>
      </w:r>
      <w:r w:rsidRPr="00E72CAE">
        <w:t xml:space="preserve"> заданий с кратким ответом и 7 заданий, предполагающих подробное решение</w:t>
      </w:r>
      <w:r>
        <w:t>.</w:t>
      </w:r>
    </w:p>
    <w:p w:rsidR="00B922B7" w:rsidRDefault="00B922B7" w:rsidP="00B922B7">
      <w:pPr>
        <w:pStyle w:val="a4"/>
        <w:shd w:val="clear" w:color="auto" w:fill="FFFFFF"/>
        <w:spacing w:before="0" w:beforeAutospacing="0" w:after="150" w:afterAutospacing="0"/>
        <w:ind w:firstLine="567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8589"/>
        <w:gridCol w:w="1366"/>
      </w:tblGrid>
      <w:tr w:rsidR="00B922B7" w:rsidTr="00714CF0">
        <w:tc>
          <w:tcPr>
            <w:tcW w:w="10989" w:type="dxa"/>
            <w:gridSpan w:val="3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Задания с кратким ответом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№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Проверяемый элемент содержания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Макс. балл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Умение оперировать понятиями: вектор, координаты вектора, сумма векторов, произведение вектора на число, скалярное произведение, угол между векторами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3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4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Уметь строить и исследовать простейшие математические модели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5, 9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Уметь использовать при приобретенные ЗУ в практической деятельности и повседневной жизни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6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Уметь решать уравнения и неравенства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7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 xml:space="preserve">Уметь выполнять вычисления и преобразования 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8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Уметь выполнять действия с функциями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10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Уметь строить и исследовать простейшие математические модели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11, 12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Уметь выполнять действия с функциями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12</w:t>
            </w:r>
          </w:p>
        </w:tc>
      </w:tr>
      <w:tr w:rsidR="00B922B7" w:rsidTr="00714CF0">
        <w:tc>
          <w:tcPr>
            <w:tcW w:w="10989" w:type="dxa"/>
            <w:gridSpan w:val="3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Задания с развернутым ответом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1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Уметь решать уравнения и неравенства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2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3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3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Уметь решать уравнения и неравенства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4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Уметь использовать при приобретенные ЗУ в практической деятельности и повседневной жизни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5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3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6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Уметь решать уравнения и неравенства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4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lastRenderedPageBreak/>
              <w:t>7</w:t>
            </w: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Уметь строить и исследовать простейшие математические модели</w:t>
            </w: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4</w:t>
            </w:r>
          </w:p>
        </w:tc>
      </w:tr>
      <w:tr w:rsidR="00B922B7" w:rsidTr="00714CF0">
        <w:tc>
          <w:tcPr>
            <w:tcW w:w="817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</w:p>
        </w:tc>
        <w:tc>
          <w:tcPr>
            <w:tcW w:w="8789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both"/>
            </w:pPr>
          </w:p>
        </w:tc>
        <w:tc>
          <w:tcPr>
            <w:tcW w:w="1383" w:type="dxa"/>
            <w:shd w:val="clear" w:color="auto" w:fill="auto"/>
          </w:tcPr>
          <w:p w:rsidR="00B922B7" w:rsidRDefault="00B922B7" w:rsidP="00714CF0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20</w:t>
            </w:r>
          </w:p>
        </w:tc>
      </w:tr>
    </w:tbl>
    <w:p w:rsidR="00B922B7" w:rsidRDefault="00B922B7" w:rsidP="00B922B7">
      <w:pPr>
        <w:pStyle w:val="a4"/>
        <w:shd w:val="clear" w:color="auto" w:fill="FFFFFF"/>
        <w:spacing w:before="0" w:beforeAutospacing="0" w:after="150" w:afterAutospacing="0" w:line="300" w:lineRule="atLeast"/>
        <w:rPr>
          <w:b/>
        </w:rPr>
      </w:pPr>
      <w:r>
        <w:rPr>
          <w:b/>
          <w:noProof/>
        </w:rPr>
        <w:drawing>
          <wp:inline distT="0" distB="0" distL="0" distR="0">
            <wp:extent cx="6153150" cy="1447800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922B7" w:rsidRPr="00745E04" w:rsidRDefault="00B922B7" w:rsidP="00B922B7">
      <w:pPr>
        <w:pStyle w:val="a4"/>
        <w:shd w:val="clear" w:color="auto" w:fill="FFFFFF"/>
        <w:spacing w:before="0" w:beforeAutospacing="0" w:after="150" w:afterAutospacing="0" w:line="300" w:lineRule="atLeast"/>
        <w:jc w:val="center"/>
        <w:rPr>
          <w:sz w:val="20"/>
          <w:szCs w:val="20"/>
        </w:rPr>
      </w:pPr>
      <w:r w:rsidRPr="00745E04">
        <w:rPr>
          <w:sz w:val="20"/>
          <w:szCs w:val="20"/>
        </w:rPr>
        <w:t>Количество учащихся, выполнивших задания 1 части профильного уровня</w:t>
      </w:r>
    </w:p>
    <w:p w:rsidR="00B922B7" w:rsidRPr="00745E04" w:rsidRDefault="00B922B7" w:rsidP="00B922B7">
      <w:pPr>
        <w:pStyle w:val="a3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5E04">
        <w:rPr>
          <w:rFonts w:ascii="Times New Roman" w:hAnsi="Times New Roman"/>
          <w:sz w:val="24"/>
          <w:szCs w:val="24"/>
          <w:lang w:eastAsia="ru-RU"/>
        </w:rPr>
        <w:t xml:space="preserve">Из диаграммы видно, что темы, которые проверяются заданиями № </w:t>
      </w:r>
      <w:r>
        <w:rPr>
          <w:rFonts w:ascii="Times New Roman" w:hAnsi="Times New Roman"/>
          <w:sz w:val="24"/>
          <w:szCs w:val="24"/>
          <w:lang w:eastAsia="ru-RU"/>
        </w:rPr>
        <w:t>1, 2, 4, 7, 9</w:t>
      </w:r>
      <w:r w:rsidRPr="00745E04">
        <w:rPr>
          <w:rFonts w:ascii="Times New Roman" w:hAnsi="Times New Roman"/>
          <w:sz w:val="24"/>
          <w:szCs w:val="24"/>
          <w:lang w:eastAsia="ru-RU"/>
        </w:rPr>
        <w:t xml:space="preserve"> усвоены на </w:t>
      </w:r>
      <w:r>
        <w:rPr>
          <w:rFonts w:ascii="Times New Roman" w:hAnsi="Times New Roman"/>
          <w:sz w:val="24"/>
          <w:szCs w:val="24"/>
          <w:lang w:eastAsia="ru-RU"/>
        </w:rPr>
        <w:t>75-87,5</w:t>
      </w:r>
      <w:r w:rsidRPr="00745E04">
        <w:rPr>
          <w:rFonts w:ascii="Times New Roman" w:hAnsi="Times New Roman"/>
          <w:sz w:val="24"/>
          <w:szCs w:val="24"/>
          <w:lang w:eastAsia="ru-RU"/>
        </w:rPr>
        <w:t>%, задани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45E04">
        <w:rPr>
          <w:rFonts w:ascii="Times New Roman" w:hAnsi="Times New Roman"/>
          <w:sz w:val="24"/>
          <w:szCs w:val="24"/>
          <w:lang w:eastAsia="ru-RU"/>
        </w:rPr>
        <w:t xml:space="preserve"> №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11</w:t>
      </w:r>
      <w:r w:rsidRPr="00745E04">
        <w:rPr>
          <w:rFonts w:ascii="Times New Roman" w:hAnsi="Times New Roman"/>
          <w:sz w:val="24"/>
          <w:szCs w:val="24"/>
          <w:lang w:eastAsia="ru-RU"/>
        </w:rPr>
        <w:t xml:space="preserve">  -</w:t>
      </w:r>
      <w:proofErr w:type="gramEnd"/>
      <w:r w:rsidRPr="00745E04">
        <w:rPr>
          <w:rFonts w:ascii="Times New Roman" w:hAnsi="Times New Roman"/>
          <w:sz w:val="24"/>
          <w:szCs w:val="24"/>
          <w:lang w:eastAsia="ru-RU"/>
        </w:rPr>
        <w:t xml:space="preserve"> на 50%, остальные задания вызвали наибольшие затруднения.</w:t>
      </w:r>
    </w:p>
    <w:p w:rsidR="00B922B7" w:rsidRDefault="00B922B7" w:rsidP="00B922B7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922B7" w:rsidRDefault="00B922B7" w:rsidP="00B922B7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C7749">
        <w:rPr>
          <w:rFonts w:ascii="Times New Roman" w:hAnsi="Times New Roman"/>
          <w:b/>
          <w:sz w:val="24"/>
          <w:szCs w:val="24"/>
          <w:lang w:eastAsia="ru-RU"/>
        </w:rPr>
        <w:t>Выполнение заданий второй части экзаменационной работы с развернутым ответом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832"/>
        <w:gridCol w:w="929"/>
        <w:gridCol w:w="1274"/>
        <w:gridCol w:w="1274"/>
        <w:gridCol w:w="1274"/>
        <w:gridCol w:w="1274"/>
        <w:gridCol w:w="1274"/>
      </w:tblGrid>
      <w:tr w:rsidR="00B922B7" w:rsidRPr="0083322B" w:rsidTr="00714CF0">
        <w:tc>
          <w:tcPr>
            <w:tcW w:w="2300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0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6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6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6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6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6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B922B7" w:rsidRPr="0083322B" w:rsidTr="00714CF0">
        <w:tc>
          <w:tcPr>
            <w:tcW w:w="2300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850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6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6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6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6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6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922B7" w:rsidRPr="0083322B" w:rsidTr="00714CF0">
        <w:tc>
          <w:tcPr>
            <w:tcW w:w="2300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Кол-во человек, получившие баллы</w:t>
            </w:r>
          </w:p>
        </w:tc>
        <w:tc>
          <w:tcPr>
            <w:tcW w:w="850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9" w:type="dxa"/>
            <w:shd w:val="clear" w:color="auto" w:fill="auto"/>
          </w:tcPr>
          <w:p w:rsidR="00B922B7" w:rsidRPr="0083322B" w:rsidRDefault="00A66E36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6" w:type="dxa"/>
            <w:shd w:val="clear" w:color="auto" w:fill="auto"/>
          </w:tcPr>
          <w:p w:rsidR="00B922B7" w:rsidRPr="0083322B" w:rsidRDefault="00A66E36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6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6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6" w:type="dxa"/>
            <w:shd w:val="clear" w:color="auto" w:fill="auto"/>
          </w:tcPr>
          <w:p w:rsidR="00B922B7" w:rsidRPr="0083322B" w:rsidRDefault="00B922B7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22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6" w:type="dxa"/>
            <w:shd w:val="clear" w:color="auto" w:fill="auto"/>
          </w:tcPr>
          <w:p w:rsidR="00B922B7" w:rsidRPr="0083322B" w:rsidRDefault="00A66E36" w:rsidP="00714CF0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922B7" w:rsidRPr="00745E04" w:rsidRDefault="00B922B7" w:rsidP="00B922B7">
      <w:pPr>
        <w:pStyle w:val="a4"/>
        <w:shd w:val="clear" w:color="auto" w:fill="FFFFFF"/>
        <w:spacing w:before="0" w:beforeAutospacing="0" w:after="150" w:afterAutospacing="0" w:line="300" w:lineRule="atLeast"/>
        <w:ind w:firstLine="567"/>
      </w:pPr>
      <w:r>
        <w:t>Задания 2 части практически никто не выполнил.</w:t>
      </w:r>
    </w:p>
    <w:p w:rsidR="00B922B7" w:rsidRPr="008C7749" w:rsidRDefault="00B922B7" w:rsidP="00B922B7">
      <w:pPr>
        <w:pStyle w:val="a3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7749">
        <w:rPr>
          <w:rFonts w:ascii="Times New Roman" w:hAnsi="Times New Roman"/>
          <w:sz w:val="24"/>
          <w:szCs w:val="24"/>
          <w:lang w:eastAsia="ru-RU"/>
        </w:rPr>
        <w:t>Анализируя полученные результаты, можно сделать следующий вывод:</w:t>
      </w:r>
    </w:p>
    <w:p w:rsidR="00B922B7" w:rsidRPr="008C7749" w:rsidRDefault="00B922B7" w:rsidP="00B922B7">
      <w:pPr>
        <w:pStyle w:val="a3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7749">
        <w:rPr>
          <w:rFonts w:ascii="Times New Roman" w:hAnsi="Times New Roman"/>
          <w:sz w:val="24"/>
          <w:szCs w:val="24"/>
          <w:lang w:eastAsia="ru-RU"/>
        </w:rPr>
        <w:t xml:space="preserve">- учащиеся не усвоили учебный материал по математике и геометрии. </w:t>
      </w:r>
    </w:p>
    <w:p w:rsidR="00B922B7" w:rsidRDefault="00B922B7" w:rsidP="00B92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2B38">
        <w:rPr>
          <w:rFonts w:ascii="Times New Roman" w:eastAsia="Times New Roman" w:hAnsi="Times New Roman"/>
          <w:sz w:val="24"/>
          <w:szCs w:val="24"/>
          <w:lang w:eastAsia="ru-RU"/>
        </w:rPr>
        <w:t>      </w:t>
      </w:r>
      <w:r w:rsidR="00A66E3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 из </w:t>
      </w:r>
      <w:r w:rsidR="00A66E36">
        <w:rPr>
          <w:rFonts w:ascii="Times New Roman" w:eastAsia="Times New Roman" w:hAnsi="Times New Roman"/>
          <w:sz w:val="24"/>
          <w:szCs w:val="24"/>
          <w:lang w:eastAsia="ru-RU"/>
        </w:rPr>
        <w:t>7 (профильный уровень)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набрали необходимые для получения аттестата количество баллов</w:t>
      </w:r>
      <w:r w:rsidR="00A66E36">
        <w:rPr>
          <w:rFonts w:ascii="Times New Roman" w:eastAsia="Times New Roman" w:hAnsi="Times New Roman"/>
          <w:sz w:val="24"/>
          <w:szCs w:val="24"/>
          <w:lang w:eastAsia="ru-RU"/>
        </w:rPr>
        <w:t xml:space="preserve"> (27 баллов). Были набраны 27-80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баллов. </w:t>
      </w:r>
      <w:r w:rsidRPr="002A2B38">
        <w:rPr>
          <w:rFonts w:ascii="Times New Roman" w:eastAsia="Times New Roman" w:hAnsi="Times New Roman"/>
          <w:sz w:val="24"/>
          <w:szCs w:val="24"/>
          <w:lang w:eastAsia="ru-RU"/>
        </w:rPr>
        <w:t>2 ученика</w:t>
      </w:r>
      <w:r w:rsidRPr="00DE092B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прошли порог</w:t>
      </w:r>
      <w:r w:rsidR="00A66E36">
        <w:rPr>
          <w:rFonts w:ascii="Times New Roman" w:eastAsia="Times New Roman" w:hAnsi="Times New Roman"/>
          <w:sz w:val="24"/>
          <w:szCs w:val="24"/>
          <w:lang w:eastAsia="ru-RU"/>
        </w:rPr>
        <w:t xml:space="preserve"> (по 22 балла). Средний балл составил 43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баллов.</w:t>
      </w:r>
      <w:r w:rsidRPr="00DE09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922B7" w:rsidRPr="00DE092B" w:rsidRDefault="00B922B7" w:rsidP="00B922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DE092B">
        <w:rPr>
          <w:rFonts w:ascii="Times New Roman" w:eastAsia="Times New Roman" w:hAnsi="Times New Roman"/>
          <w:sz w:val="24"/>
          <w:szCs w:val="24"/>
          <w:lang w:eastAsia="ru-RU"/>
        </w:rPr>
        <w:t xml:space="preserve">Итоги работы показали, что </w:t>
      </w:r>
      <w:r w:rsidRPr="00DE092B">
        <w:rPr>
          <w:rFonts w:ascii="TimesNewRomanPSMT" w:hAnsi="TimesNewRomanPSMT" w:cs="TimesNewRomanPSMT"/>
          <w:sz w:val="24"/>
          <w:szCs w:val="24"/>
        </w:rPr>
        <w:t>выпускник</w:t>
      </w:r>
      <w:r>
        <w:rPr>
          <w:rFonts w:ascii="TimesNewRomanPSMT" w:hAnsi="TimesNewRomanPSMT" w:cs="TimesNewRomanPSMT"/>
          <w:sz w:val="24"/>
          <w:szCs w:val="24"/>
        </w:rPr>
        <w:t>и</w:t>
      </w:r>
      <w:r w:rsidRPr="00DE092B">
        <w:rPr>
          <w:rFonts w:ascii="TimesNewRomanPSMT" w:hAnsi="TimesNewRomanPSMT" w:cs="TimesNewRomanPSMT"/>
          <w:sz w:val="24"/>
          <w:szCs w:val="24"/>
        </w:rPr>
        <w:t xml:space="preserve"> владеют математикой на </w:t>
      </w:r>
      <w:r w:rsidRPr="00DE092B">
        <w:rPr>
          <w:rFonts w:ascii="Times New Roman" w:eastAsia="Times New Roman" w:hAnsi="Times New Roman"/>
          <w:sz w:val="24"/>
          <w:szCs w:val="24"/>
          <w:lang w:eastAsia="ru-RU"/>
        </w:rPr>
        <w:t>удовлетворительном</w:t>
      </w:r>
      <w:r w:rsidRPr="00DE092B">
        <w:rPr>
          <w:rFonts w:ascii="TimesNewRomanPSMT" w:hAnsi="TimesNewRomanPSMT" w:cs="TimesNewRomanPSMT"/>
          <w:sz w:val="24"/>
          <w:szCs w:val="24"/>
        </w:rPr>
        <w:t xml:space="preserve"> уровне.   </w:t>
      </w:r>
    </w:p>
    <w:p w:rsidR="00B922B7" w:rsidRPr="00DE092B" w:rsidRDefault="00B922B7" w:rsidP="00B922B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E092B">
        <w:rPr>
          <w:rFonts w:ascii="TimesNewRomanPSMT" w:hAnsi="TimesNewRomanPSMT" w:cs="TimesNewRomanPSMT"/>
          <w:sz w:val="24"/>
          <w:szCs w:val="24"/>
        </w:rPr>
        <w:t xml:space="preserve">        Определяющим фактором успешной сдачи ЕГЭ, как и любого серьезного экзамена по математике, по-прежнему является целостное и качественное прохождение курса математики. Итоговое повторение и завершающий этап подготовки к экзамену способствуют выявлению и ликвидации проблемных зон в знаниях учащихся, закреплению имеющихся умений и навыков в решении задач, снижению вероятности ошибок.</w:t>
      </w:r>
    </w:p>
    <w:p w:rsidR="00B922B7" w:rsidRPr="003E7B11" w:rsidRDefault="00B922B7" w:rsidP="00B922B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17A06">
        <w:rPr>
          <w:rFonts w:ascii="TimesNewRomanPSMT" w:hAnsi="TimesNewRomanPSMT" w:cs="TimesNewRomanPSMT"/>
          <w:b/>
          <w:sz w:val="24"/>
          <w:szCs w:val="24"/>
        </w:rPr>
        <w:t xml:space="preserve">        </w:t>
      </w:r>
      <w:r w:rsidRPr="003E7B11">
        <w:rPr>
          <w:rFonts w:ascii="TimesNewRomanPSMT" w:hAnsi="TimesNewRomanPSMT" w:cs="TimesNewRomanPSMT"/>
          <w:sz w:val="24"/>
          <w:szCs w:val="24"/>
        </w:rPr>
        <w:t xml:space="preserve">Для успешной сдачи ЕГЭ необходимо систематически изучать математику, развивать мышление, отрабатывать навыки решения задач различного уровня.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 (умение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преобразования, действия с основными функциями и т.д.).  Для организации непосредственной подготовки к ЕГЭ учителю и самому будущему участнику ЕГЭ рекомендуется, прежде всего, точнее определить целевые установки, уровень знаний и проблемные зоны, в соответствии с этим выработать стратегию подготовки.   Еще раз следует подчеркнуть, что подготовка к ЕГЭ не может заменить регулярное и постепенное изучение курса математики старшей гимназии в соответствии с утвержденным тематическим и поурочным планированием. Подготовка к ЕГЭ в течение учебного года уместна в качестве закрепления пройденного материала, педагогической диагностики и контроля и должна сопровождать, а не подменять полноценное преподавание курса. </w:t>
      </w:r>
    </w:p>
    <w:p w:rsidR="00B922B7" w:rsidRPr="003E7B11" w:rsidRDefault="00B922B7" w:rsidP="00B922B7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Выводы и рекомендации</w:t>
      </w:r>
    </w:p>
    <w:p w:rsidR="00B922B7" w:rsidRPr="003E7B11" w:rsidRDefault="00B922B7" w:rsidP="00B922B7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1. Продолжить планомерную работу школы в подготовке учащихся к ЕГЭ.</w:t>
      </w:r>
    </w:p>
    <w:p w:rsidR="00B922B7" w:rsidRPr="003E7B11" w:rsidRDefault="00B922B7" w:rsidP="00B922B7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2. Совершенствовать систему текущего контроля успеваемости, обеспечить объективность оценивания уровня подготовки учащихся.</w:t>
      </w:r>
    </w:p>
    <w:p w:rsidR="00B922B7" w:rsidRPr="003E7B11" w:rsidRDefault="00B922B7" w:rsidP="00B922B7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E7B1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Рассмотреть подробный анализ работ учащихся по математике на </w:t>
      </w:r>
      <w:proofErr w:type="gramStart"/>
      <w:r w:rsidRPr="003E7B11">
        <w:rPr>
          <w:rFonts w:ascii="Times New Roman" w:eastAsia="Times New Roman" w:hAnsi="Times New Roman"/>
          <w:bCs/>
          <w:sz w:val="24"/>
          <w:szCs w:val="24"/>
          <w:lang w:eastAsia="ru-RU"/>
        </w:rPr>
        <w:t>заседаниях  методического</w:t>
      </w:r>
      <w:proofErr w:type="gramEnd"/>
      <w:r w:rsidRPr="003E7B1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объединения.</w:t>
      </w:r>
      <w:r w:rsidRPr="003E7B11">
        <w:rPr>
          <w:sz w:val="24"/>
          <w:szCs w:val="24"/>
        </w:rPr>
        <w:t xml:space="preserve"> </w:t>
      </w:r>
      <w:r w:rsidRPr="003E7B1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Изучить вопросы, вызвавшие затруднение при сдаче экзаменов. На заседаниях школьного </w:t>
      </w:r>
      <w:r w:rsidRPr="003E7B11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методического объединения регулярно обсуждать результаты проводимых контрольных, диагностических работ и намечать пути по ликвидации возникающих у учащихся затруднений.</w:t>
      </w:r>
    </w:p>
    <w:p w:rsidR="00B922B7" w:rsidRPr="003E7B11" w:rsidRDefault="00B922B7" w:rsidP="00B922B7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B1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4. </w:t>
      </w: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Усилить  эффективность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подготовки учащихся 11 класса к государственной итоговой аттестации:</w:t>
      </w:r>
    </w:p>
    <w:p w:rsidR="00B922B7" w:rsidRPr="003E7B11" w:rsidRDefault="00B922B7" w:rsidP="00B922B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 подготовки к итоговой аттестации 202</w:t>
      </w:r>
      <w:r w:rsidR="00A66E3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A66E3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 рекомендуется каждому учителю отразить в календарно-тематическом плане работу по подготовке к ЕГЭ;</w:t>
      </w:r>
    </w:p>
    <w:p w:rsidR="00B922B7" w:rsidRPr="003E7B11" w:rsidRDefault="00B922B7" w:rsidP="00B922B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организовывать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процесс с использованием  активных форм обучения;  </w:t>
      </w:r>
    </w:p>
    <w:p w:rsidR="00B922B7" w:rsidRPr="003E7B11" w:rsidRDefault="00B922B7" w:rsidP="00B922B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систематически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использовать в работе с учащимися такого рода задания, которые требуют умений решать проблемные задачи выражать и аргументировать собственные оценки и суждения, конкретизировать теоретические положения учебного курса, применять контекстные знания;</w:t>
      </w:r>
    </w:p>
    <w:p w:rsidR="00B922B7" w:rsidRPr="003E7B11" w:rsidRDefault="00B922B7" w:rsidP="00B922B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планомерно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 мониторинг учебных достижений учащихся;</w:t>
      </w:r>
    </w:p>
    <w:p w:rsidR="00B922B7" w:rsidRPr="003E7B11" w:rsidRDefault="00B922B7" w:rsidP="00B922B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улучшения успеваемости и качества обучения организовать индивидуальную работу со слабоуспевающими и сильными учащимися (предусмотренную учебным планом);</w:t>
      </w:r>
    </w:p>
    <w:p w:rsidR="00B922B7" w:rsidRPr="003E7B11" w:rsidRDefault="00B922B7" w:rsidP="00B922B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всем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учителям рекомендовано проводить дополнительные занятия с учащимися «группы риска».</w:t>
      </w:r>
    </w:p>
    <w:p w:rsidR="00B922B7" w:rsidRPr="003E7B11" w:rsidRDefault="00B922B7" w:rsidP="00B922B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проводить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учащимися выпускных классов и их родителями работу по профилактике стрессового состояния.</w:t>
      </w:r>
    </w:p>
    <w:p w:rsidR="00B922B7" w:rsidRPr="003E7B11" w:rsidRDefault="00B922B7" w:rsidP="00B922B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оптимально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сочетать изучение нового материала с повторением основных разделов, создавать ситуации «погружения» в предмет, при этом организуя системное повторение пройденного материала, особенно за курс основной школы;</w:t>
      </w:r>
    </w:p>
    <w:p w:rsidR="00B922B7" w:rsidRPr="003E7B11" w:rsidRDefault="00B922B7" w:rsidP="00B922B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тщательно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планировать итоговое повторение в конце полугодия и года с учетом содержания КИМ ЕГЭ предшествующих лет;</w:t>
      </w:r>
    </w:p>
    <w:p w:rsidR="00B922B7" w:rsidRPr="003E7B11" w:rsidRDefault="00B922B7" w:rsidP="00B922B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серьезно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анализировать нормативную документацию по проведению ЕГЭ: «Спецификации экзаменационных работ», «Кодификаторы», «Планы экзаменационных работ», «Демонстрационные варианты ЕГЭ».</w:t>
      </w:r>
    </w:p>
    <w:p w:rsidR="00B922B7" w:rsidRPr="003E7B11" w:rsidRDefault="00B922B7" w:rsidP="00B922B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вести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работу с учащимися по правильности заполнения экзаменационных бланков.</w:t>
      </w:r>
    </w:p>
    <w:p w:rsidR="00B922B7" w:rsidRPr="003E7B11" w:rsidRDefault="00B922B7" w:rsidP="00B922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5.  Учителям математики необходимо проанализировать содержание заданий с развернутым </w:t>
      </w: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ответом,  спланировать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проведение  консультативных мероприятий с учащимися.</w:t>
      </w:r>
    </w:p>
    <w:p w:rsidR="00B922B7" w:rsidRPr="00D17A06" w:rsidRDefault="00B922B7" w:rsidP="00B922B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22B7" w:rsidRPr="0083322B" w:rsidRDefault="00B922B7" w:rsidP="00B922B7">
      <w:pPr>
        <w:rPr>
          <w:rFonts w:ascii="Times New Roman" w:hAnsi="Times New Roman"/>
          <w:sz w:val="24"/>
          <w:szCs w:val="24"/>
        </w:rPr>
      </w:pPr>
      <w:r w:rsidRPr="0083322B">
        <w:rPr>
          <w:rFonts w:ascii="Times New Roman" w:hAnsi="Times New Roman"/>
          <w:sz w:val="24"/>
          <w:szCs w:val="24"/>
        </w:rPr>
        <w:t xml:space="preserve">Справку составила заместитель директора по </w:t>
      </w:r>
      <w:r w:rsidR="00A66E36">
        <w:rPr>
          <w:rFonts w:ascii="Times New Roman" w:hAnsi="Times New Roman"/>
          <w:sz w:val="24"/>
          <w:szCs w:val="24"/>
        </w:rPr>
        <w:t>УВР</w:t>
      </w:r>
      <w:r w:rsidRPr="0083322B">
        <w:rPr>
          <w:rFonts w:ascii="Times New Roman" w:hAnsi="Times New Roman"/>
          <w:sz w:val="24"/>
          <w:szCs w:val="24"/>
        </w:rPr>
        <w:t xml:space="preserve"> </w:t>
      </w:r>
      <w:r w:rsidR="00A66E36">
        <w:rPr>
          <w:rFonts w:ascii="Times New Roman" w:hAnsi="Times New Roman"/>
          <w:sz w:val="24"/>
          <w:szCs w:val="24"/>
        </w:rPr>
        <w:t>Семенова С.Г.</w:t>
      </w:r>
    </w:p>
    <w:p w:rsidR="002D4055" w:rsidRDefault="002D4055"/>
    <w:sectPr w:rsidR="002D4055" w:rsidSect="00D057C3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D25D26"/>
    <w:multiLevelType w:val="hybridMultilevel"/>
    <w:tmpl w:val="FE5CA1A6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9B"/>
    <w:rsid w:val="002D4055"/>
    <w:rsid w:val="002D7E69"/>
    <w:rsid w:val="004B3C93"/>
    <w:rsid w:val="0052639B"/>
    <w:rsid w:val="007E0EB0"/>
    <w:rsid w:val="00A66E36"/>
    <w:rsid w:val="00B9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4D455-729A-4C3C-866B-9CEEA2CB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2B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922B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922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3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3C9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2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3.4645669291338582E-2"/>
          <c:y val="0.11267605633802817"/>
          <c:w val="0.90393700787401576"/>
          <c:h val="0.64788732394366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0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Sheet1!$B$1:$M$1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Sheet1!$B$2:$M$2</c:f>
              <c:numCache>
                <c:formatCode>General</c:formatCode>
                <c:ptCount val="12"/>
                <c:pt idx="0">
                  <c:v>3</c:v>
                </c:pt>
                <c:pt idx="1">
                  <c:v>7</c:v>
                </c:pt>
                <c:pt idx="2">
                  <c:v>3</c:v>
                </c:pt>
                <c:pt idx="3">
                  <c:v>7</c:v>
                </c:pt>
                <c:pt idx="4">
                  <c:v>4</c:v>
                </c:pt>
                <c:pt idx="5">
                  <c:v>6</c:v>
                </c:pt>
                <c:pt idx="6">
                  <c:v>5</c:v>
                </c:pt>
                <c:pt idx="7">
                  <c:v>3</c:v>
                </c:pt>
                <c:pt idx="8">
                  <c:v>4</c:v>
                </c:pt>
                <c:pt idx="9">
                  <c:v>4</c:v>
                </c:pt>
                <c:pt idx="10">
                  <c:v>2</c:v>
                </c:pt>
                <c:pt idx="1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50183240"/>
        <c:axId val="450182848"/>
        <c:axId val="0"/>
      </c:bar3DChart>
      <c:catAx>
        <c:axId val="450183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501828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5018284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50183240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95590551181102357"/>
          <c:y val="0.42957746478873238"/>
          <c:w val="3.7795275590551181E-2"/>
          <c:h val="0.1408450704225352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1446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cp:lastPrinted>2026-04-06T11:40:00Z</cp:lastPrinted>
  <dcterms:created xsi:type="dcterms:W3CDTF">2026-03-07T06:33:00Z</dcterms:created>
  <dcterms:modified xsi:type="dcterms:W3CDTF">2026-04-06T11:41:00Z</dcterms:modified>
</cp:coreProperties>
</file>